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D3748" w14:textId="53AF3C07" w:rsidR="005A731F" w:rsidRPr="00B266B0" w:rsidRDefault="005A731F" w:rsidP="005A731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824D5">
        <w:rPr>
          <w:bCs/>
          <w:noProof w:val="0"/>
          <w:sz w:val="24"/>
          <w:szCs w:val="24"/>
        </w:rPr>
        <w:t>230</w:t>
      </w:r>
      <w:r w:rsidR="003824D5">
        <w:rPr>
          <w:bCs/>
          <w:noProof w:val="0"/>
          <w:sz w:val="24"/>
          <w:szCs w:val="24"/>
        </w:rPr>
        <w:t>5754</w:t>
      </w:r>
    </w:p>
    <w:p w14:paraId="11776FA6" w14:textId="068FBE04" w:rsidR="00A209D6" w:rsidRPr="00465587" w:rsidRDefault="005A731F" w:rsidP="005A731F">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BF0C09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4158A">
        <w:rPr>
          <w:rFonts w:cs="Arial"/>
          <w:b/>
          <w:bCs/>
          <w:sz w:val="24"/>
          <w:lang w:eastAsia="ja-JP"/>
        </w:rPr>
        <w:t>7.21.</w:t>
      </w:r>
      <w:r w:rsidR="004519F2">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032C3D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158A">
        <w:rPr>
          <w:rFonts w:ascii="Arial" w:hAnsi="Arial" w:cs="Arial"/>
          <w:b/>
          <w:bCs/>
          <w:sz w:val="24"/>
        </w:rPr>
        <w:t>PRACH CE</w:t>
      </w:r>
      <w:r w:rsidR="009A4DA6">
        <w:rPr>
          <w:rFonts w:ascii="Arial" w:hAnsi="Arial" w:cs="Arial"/>
          <w:b/>
          <w:bCs/>
          <w:sz w:val="24"/>
        </w:rPr>
        <w:t xml:space="preserve"> fallback cases</w:t>
      </w:r>
    </w:p>
    <w:p w14:paraId="25F387E8" w14:textId="0654161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4158A" w:rsidRPr="0084158A">
        <w:rPr>
          <w:rFonts w:ascii="Arial" w:hAnsi="Arial" w:cs="Arial"/>
          <w:b/>
          <w:bCs/>
          <w:sz w:val="24"/>
        </w:rPr>
        <w:t xml:space="preserve">NR_cov_enh2-Core </w:t>
      </w:r>
      <w:r>
        <w:rPr>
          <w:rFonts w:ascii="Arial" w:hAnsi="Arial" w:cs="Arial"/>
          <w:b/>
          <w:bCs/>
          <w:sz w:val="24"/>
        </w:rPr>
        <w:t xml:space="preserve">- Release </w:t>
      </w:r>
      <w:r w:rsidR="0084158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F4B0DD7" w14:textId="2B8AB716" w:rsidR="009A4DA6" w:rsidRDefault="009A4DA6" w:rsidP="009339CB">
      <w:r>
        <w:t>RAN2 discussed in RAN2#121-bis-e meeting the following RA fallback cases when PRACH preamble repetition is configured in a cell:</w:t>
      </w:r>
    </w:p>
    <w:tbl>
      <w:tblPr>
        <w:tblStyle w:val="TableGrid"/>
        <w:tblW w:w="0" w:type="auto"/>
        <w:tblLook w:val="04A0" w:firstRow="1" w:lastRow="0" w:firstColumn="1" w:lastColumn="0" w:noHBand="0" w:noVBand="1"/>
      </w:tblPr>
      <w:tblGrid>
        <w:gridCol w:w="9631"/>
      </w:tblGrid>
      <w:tr w:rsidR="009A4DA6" w14:paraId="10A3E09C" w14:textId="77777777" w:rsidTr="009A4DA6">
        <w:tc>
          <w:tcPr>
            <w:tcW w:w="9631" w:type="dxa"/>
          </w:tcPr>
          <w:p w14:paraId="3277659B" w14:textId="77777777" w:rsidR="009A4DA6" w:rsidRPr="009A4DA6" w:rsidRDefault="009A4DA6" w:rsidP="009A4DA6">
            <w:r w:rsidRPr="009A4DA6">
              <w:t>•</w:t>
            </w:r>
            <w:r w:rsidRPr="009A4DA6">
              <w:tab/>
              <w:t xml:space="preserve">Case 1: Fallback from legacy RA to Msg1 </w:t>
            </w:r>
            <w:proofErr w:type="gramStart"/>
            <w:r w:rsidRPr="009A4DA6">
              <w:t>repetition;</w:t>
            </w:r>
            <w:proofErr w:type="gramEnd"/>
          </w:p>
          <w:p w14:paraId="2981AA06" w14:textId="77777777" w:rsidR="009A4DA6" w:rsidRPr="009A4DA6" w:rsidRDefault="009A4DA6" w:rsidP="009A4DA6">
            <w:r w:rsidRPr="009A4DA6">
              <w:t>•</w:t>
            </w:r>
            <w:r w:rsidRPr="009A4DA6">
              <w:tab/>
              <w:t xml:space="preserve">Case 2: Fallback from Msg1 repetition with lower number to Msg1 repetition with higher </w:t>
            </w:r>
            <w:proofErr w:type="gramStart"/>
            <w:r w:rsidRPr="009A4DA6">
              <w:t>number;</w:t>
            </w:r>
            <w:proofErr w:type="gramEnd"/>
          </w:p>
          <w:p w14:paraId="6E64834A" w14:textId="77777777" w:rsidR="009A4DA6" w:rsidRPr="009A4DA6" w:rsidRDefault="009A4DA6" w:rsidP="009A4DA6">
            <w:r w:rsidRPr="009A4DA6">
              <w:t>•</w:t>
            </w:r>
            <w:r w:rsidRPr="009A4DA6">
              <w:tab/>
              <w:t xml:space="preserve">Case 3: Fallback from 2-step RA to 4-step RA with Msg1 </w:t>
            </w:r>
            <w:proofErr w:type="gramStart"/>
            <w:r w:rsidRPr="009A4DA6">
              <w:t>repetition;</w:t>
            </w:r>
            <w:proofErr w:type="gramEnd"/>
          </w:p>
          <w:p w14:paraId="7ACFCACC" w14:textId="4B665D44" w:rsidR="009A4DA6" w:rsidRDefault="009A4DA6" w:rsidP="009339CB">
            <w:r w:rsidRPr="009A4DA6">
              <w:t>•</w:t>
            </w:r>
            <w:r w:rsidRPr="009A4DA6">
              <w:tab/>
              <w:t>Case 4: Fallback from CFRA to CBRA with Msg1 repetition.</w:t>
            </w:r>
          </w:p>
        </w:tc>
      </w:tr>
    </w:tbl>
    <w:p w14:paraId="039E98AB" w14:textId="77777777" w:rsidR="009A4DA6" w:rsidRDefault="009A4DA6" w:rsidP="009339CB"/>
    <w:p w14:paraId="088E691C" w14:textId="2FD4C4FD" w:rsidR="00E12A55" w:rsidRDefault="009A4DA6" w:rsidP="009339CB">
      <w:r>
        <w:t xml:space="preserve"> RAN2 agreed the following</w:t>
      </w:r>
      <w:r w:rsidR="00E12A55">
        <w:t>:</w:t>
      </w:r>
    </w:p>
    <w:tbl>
      <w:tblPr>
        <w:tblStyle w:val="TableGrid"/>
        <w:tblW w:w="0" w:type="auto"/>
        <w:tblLook w:val="04A0" w:firstRow="1" w:lastRow="0" w:firstColumn="1" w:lastColumn="0" w:noHBand="0" w:noVBand="1"/>
      </w:tblPr>
      <w:tblGrid>
        <w:gridCol w:w="9631"/>
      </w:tblGrid>
      <w:tr w:rsidR="00E12A55" w14:paraId="43702782" w14:textId="77777777" w:rsidTr="00E12A55">
        <w:tc>
          <w:tcPr>
            <w:tcW w:w="9631" w:type="dxa"/>
          </w:tcPr>
          <w:p w14:paraId="01958529" w14:textId="77777777" w:rsidR="009A4DA6" w:rsidRDefault="009A4DA6" w:rsidP="009A4DA6">
            <w:pPr>
              <w:pStyle w:val="Doc-text2"/>
              <w:ind w:left="0" w:firstLine="0"/>
              <w:rPr>
                <w:b/>
                <w:bCs/>
              </w:rPr>
            </w:pPr>
            <w:r w:rsidRPr="006E722E">
              <w:rPr>
                <w:b/>
                <w:bCs/>
              </w:rPr>
              <w:t>Agreements</w:t>
            </w:r>
          </w:p>
          <w:p w14:paraId="13B3D468" w14:textId="77777777" w:rsidR="002C7710" w:rsidRDefault="002C7710" w:rsidP="002C7710">
            <w:pPr>
              <w:pStyle w:val="Doc-text2"/>
              <w:numPr>
                <w:ilvl w:val="0"/>
                <w:numId w:val="13"/>
              </w:numPr>
              <w:rPr>
                <w:b/>
                <w:bCs/>
              </w:rPr>
            </w:pPr>
            <w:r>
              <w:t xml:space="preserve">Msg1 repetition with different repetition number {2, 4, 8} are treated a separate feature, and a RACH partition is associated with a specific repetition number (Stage 3 details are FFS, </w:t>
            </w:r>
            <w:proofErr w:type="gramStart"/>
            <w:r>
              <w:t>e.g.</w:t>
            </w:r>
            <w:proofErr w:type="gramEnd"/>
            <w:r>
              <w:t xml:space="preserve"> we should not use all the spare values in the current IE)</w:t>
            </w:r>
          </w:p>
          <w:p w14:paraId="151B8389" w14:textId="77777777" w:rsidR="002C7710" w:rsidRDefault="002C7710" w:rsidP="002C7710">
            <w:pPr>
              <w:pStyle w:val="Doc-text2"/>
              <w:ind w:left="720" w:firstLine="0"/>
            </w:pPr>
          </w:p>
          <w:p w14:paraId="16BBF344" w14:textId="58677C61" w:rsidR="00337186" w:rsidRDefault="009A4DA6" w:rsidP="00337186">
            <w:pPr>
              <w:pStyle w:val="Doc-text2"/>
              <w:numPr>
                <w:ilvl w:val="0"/>
                <w:numId w:val="13"/>
              </w:numPr>
            </w:pPr>
            <w:r w:rsidRPr="0082359A">
              <w:t>RAN2 will not support the fallback from legacy RA to Msg1 repetition</w:t>
            </w:r>
            <w:r>
              <w:t xml:space="preserve"> and vice versa</w:t>
            </w:r>
            <w:r w:rsidRPr="0082359A">
              <w:t xml:space="preserve">; Other </w:t>
            </w:r>
            <w:proofErr w:type="gramStart"/>
            <w:r w:rsidRPr="0082359A">
              <w:t>fall back</w:t>
            </w:r>
            <w:proofErr w:type="gramEnd"/>
            <w:r w:rsidRPr="0082359A">
              <w:t xml:space="preserve"> scenarios are FFS</w:t>
            </w:r>
          </w:p>
        </w:tc>
      </w:tr>
    </w:tbl>
    <w:p w14:paraId="0EEA169D" w14:textId="29107259" w:rsidR="00E12A55" w:rsidRDefault="00E12A55" w:rsidP="009339CB"/>
    <w:p w14:paraId="76FF8B7B" w14:textId="2D17217D" w:rsidR="006B7AC5" w:rsidRDefault="006B7AC5" w:rsidP="009339CB">
      <w:r>
        <w:t>This TDoc discusses the CBRA based fallback cases, the CFRA can be discussed once it has been discussed if Msg1 repetition for CFRA is supported.</w:t>
      </w:r>
    </w:p>
    <w:p w14:paraId="7D484B6E" w14:textId="27F5C893" w:rsidR="009339CB" w:rsidRPr="006E13D1" w:rsidRDefault="009339CB" w:rsidP="009339CB">
      <w:pPr>
        <w:pStyle w:val="Heading1"/>
      </w:pPr>
      <w:r w:rsidRPr="006E13D1">
        <w:t>2</w:t>
      </w:r>
      <w:r w:rsidRPr="006E13D1">
        <w:tab/>
      </w:r>
      <w:r w:rsidR="00747592">
        <w:t>Discussion</w:t>
      </w:r>
    </w:p>
    <w:p w14:paraId="1B24AA73" w14:textId="5D4DA08F" w:rsidR="006B7AC5" w:rsidRDefault="006B7AC5" w:rsidP="006B7AC5">
      <w:r>
        <w:t>Generally, considering any of the fallback cases above, they require NW to configure exactly the same feature combinations for different type of random accesses</w:t>
      </w:r>
      <w:r w:rsidR="008B62EA">
        <w:t xml:space="preserve"> (similarly to 2-step vs. 4-step RA in Rel-17 in case of fallback). This would </w:t>
      </w:r>
      <w:r w:rsidR="001E2267">
        <w:t>explode the number of required combinations.</w:t>
      </w:r>
    </w:p>
    <w:p w14:paraId="183B2AE9" w14:textId="72394CFB" w:rsidR="006B7AC5" w:rsidRDefault="001E2267" w:rsidP="006B7AC5">
      <w:pPr>
        <w:rPr>
          <w:b/>
          <w:bCs/>
        </w:rPr>
      </w:pPr>
      <w:r>
        <w:rPr>
          <w:b/>
          <w:bCs/>
        </w:rPr>
        <w:t xml:space="preserve">Observation 1: Since </w:t>
      </w:r>
      <w:r w:rsidR="00CB3AC0">
        <w:rPr>
          <w:b/>
          <w:bCs/>
        </w:rPr>
        <w:t xml:space="preserve">any </w:t>
      </w:r>
      <w:r>
        <w:rPr>
          <w:b/>
          <w:bCs/>
        </w:rPr>
        <w:t>fallback requires same feature group combinations</w:t>
      </w:r>
      <w:r w:rsidR="00CB3AC0">
        <w:rPr>
          <w:b/>
          <w:bCs/>
        </w:rPr>
        <w:t xml:space="preserve"> to be configured, required </w:t>
      </w:r>
      <w:r w:rsidR="00C36F6F">
        <w:rPr>
          <w:b/>
          <w:bCs/>
        </w:rPr>
        <w:t xml:space="preserve">number of </w:t>
      </w:r>
      <w:r w:rsidR="00CB3AC0">
        <w:rPr>
          <w:b/>
          <w:bCs/>
        </w:rPr>
        <w:t>feature groups would be plenty</w:t>
      </w:r>
      <w:r w:rsidR="00C36F6F">
        <w:rPr>
          <w:b/>
          <w:bCs/>
        </w:rPr>
        <w:t xml:space="preserve"> as long as even a few features are deployed in a cell</w:t>
      </w:r>
      <w:r w:rsidR="00CB3AC0">
        <w:rPr>
          <w:b/>
          <w:bCs/>
        </w:rPr>
        <w:t>.</w:t>
      </w:r>
    </w:p>
    <w:p w14:paraId="0A2CAF6C" w14:textId="57B6CE3A" w:rsidR="00477D90" w:rsidRDefault="00933604" w:rsidP="006B7AC5">
      <w:r>
        <w:t>Given the issue of configuring plenty of different feature combinations</w:t>
      </w:r>
      <w:r w:rsidR="00540776">
        <w:t xml:space="preserve"> as well as </w:t>
      </w:r>
      <w:r w:rsidR="00BF678D">
        <w:t>the complexity of changing the used combination on the fly during the RA procedure</w:t>
      </w:r>
      <w:r>
        <w:t xml:space="preserve">, </w:t>
      </w:r>
      <w:r w:rsidR="00540776">
        <w:t xml:space="preserve">similarly to legacy, the feature combination to be used for the </w:t>
      </w:r>
      <w:r w:rsidR="00BF678D">
        <w:t xml:space="preserve">RA procedure should be selected only at the initiation of the RA procedure. </w:t>
      </w:r>
      <w:r w:rsidR="004309DB">
        <w:t xml:space="preserve">Since RAN1 is also discussing different kind of fallback scenarios, RAN2 should indicate to RAN1 that </w:t>
      </w:r>
      <w:r w:rsidR="00B71E90">
        <w:t>the set(s) of RA resources are only selected at the initiation of the RA procedure.</w:t>
      </w:r>
    </w:p>
    <w:p w14:paraId="283E8703" w14:textId="5F9C416B" w:rsidR="00F241E6" w:rsidRPr="009E58DC" w:rsidRDefault="00B71E90" w:rsidP="006B7AC5">
      <w:pPr>
        <w:rPr>
          <w:b/>
          <w:bCs/>
        </w:rPr>
      </w:pPr>
      <w:r>
        <w:rPr>
          <w:b/>
          <w:bCs/>
        </w:rPr>
        <w:t xml:space="preserve">Proposal 1: </w:t>
      </w:r>
      <w:proofErr w:type="gramStart"/>
      <w:r>
        <w:rPr>
          <w:b/>
          <w:bCs/>
        </w:rPr>
        <w:t>Similarly</w:t>
      </w:r>
      <w:proofErr w:type="gramEnd"/>
      <w:r>
        <w:rPr>
          <w:b/>
          <w:bCs/>
        </w:rPr>
        <w:t xml:space="preserve"> to legacy, set(s) of RA resources are only selected at the initiation of the RA procedure</w:t>
      </w:r>
      <w:r w:rsidR="00F241E6">
        <w:rPr>
          <w:b/>
          <w:bCs/>
        </w:rPr>
        <w:t>, ie., used feature combination cannot change within the RA procedure. Indicate this to RAN1.</w:t>
      </w:r>
    </w:p>
    <w:p w14:paraId="67AA2532" w14:textId="1F7D4FF8" w:rsidR="00205788" w:rsidRDefault="00205788" w:rsidP="00205788">
      <w:pPr>
        <w:pStyle w:val="Heading2"/>
      </w:pPr>
      <w:r>
        <w:lastRenderedPageBreak/>
        <w:t>2.1</w:t>
      </w:r>
      <w:r>
        <w:tab/>
        <w:t>Fallback from 2-step RA to 4-step RA with Msg1 repetition</w:t>
      </w:r>
    </w:p>
    <w:p w14:paraId="6B0823FB" w14:textId="3E81016B" w:rsidR="00205788" w:rsidRDefault="001D19B1" w:rsidP="00050B03">
      <w:r>
        <w:t>As discussed, g</w:t>
      </w:r>
      <w:r w:rsidR="00205788">
        <w:t>enerally, if the UE had selected 2-step RA to begin the RA procedure with, the need to fall back down to 4-step RA with PRACH repetition seems unlikely. This would also mandate the NW to configure same feature combinations for 2-step RA and 4-step RA with Msg1 repetition to allow this which would explode the need for different feature combinations should the NW enable even very few of them. Given that the fallback from 2-step RA to 4-step RA with PRACH repetition could be seen even more complex than fallback from legacy RA to PRACH repetition, it seems reasonable to forget such option.</w:t>
      </w:r>
    </w:p>
    <w:p w14:paraId="4ACBF544" w14:textId="762045ED" w:rsidR="00205788" w:rsidRPr="00205788" w:rsidRDefault="00205788" w:rsidP="00050B03">
      <w:pPr>
        <w:rPr>
          <w:b/>
          <w:bCs/>
        </w:rPr>
      </w:pPr>
      <w:r>
        <w:rPr>
          <w:b/>
          <w:bCs/>
        </w:rPr>
        <w:t xml:space="preserve">Proposal </w:t>
      </w:r>
      <w:r w:rsidR="00F241E6">
        <w:rPr>
          <w:b/>
          <w:bCs/>
        </w:rPr>
        <w:t>2</w:t>
      </w:r>
      <w:r>
        <w:rPr>
          <w:b/>
          <w:bCs/>
        </w:rPr>
        <w:t>: Do not support fallback from 2-step RA to 4-step RA with Msg1 repetition.</w:t>
      </w:r>
    </w:p>
    <w:p w14:paraId="2807FB58" w14:textId="31215C3E" w:rsidR="00205788" w:rsidRDefault="00205788" w:rsidP="00205788">
      <w:pPr>
        <w:pStyle w:val="Heading2"/>
      </w:pPr>
      <w:r>
        <w:t>2.2</w:t>
      </w:r>
      <w:r>
        <w:tab/>
      </w:r>
      <w:r w:rsidR="006B7AC5">
        <w:t>Fallback from lower number of Msg1 repetitions to higher number of Msg1 repetitions</w:t>
      </w:r>
    </w:p>
    <w:p w14:paraId="48517CE5" w14:textId="135944B4" w:rsidR="00EF6AD2" w:rsidRDefault="00934A67" w:rsidP="00050B03">
      <w:r>
        <w:t xml:space="preserve">Since different repetition numbers (2, 4, or 8) require different preambles to be used, </w:t>
      </w:r>
      <w:r w:rsidR="0058055B">
        <w:t xml:space="preserve">requiring </w:t>
      </w:r>
      <w:proofErr w:type="gramStart"/>
      <w:r w:rsidR="0058055B">
        <w:t>to support</w:t>
      </w:r>
      <w:proofErr w:type="gramEnd"/>
      <w:r w:rsidR="0058055B">
        <w:t xml:space="preserve"> fallback from lower number of Msg1 repetitions to higher number of Msg1 repetitions would similarly mean exactly the same feature combinations to be configured for all the </w:t>
      </w:r>
      <w:r w:rsidR="006E7C8D">
        <w:t xml:space="preserve">different repetition numbers. </w:t>
      </w:r>
      <w:r w:rsidR="00EF6AD2">
        <w:t xml:space="preserve">However, if Msg1 repetition (regardless of the number of repetitions) are considered as one feature, this would be simpler. </w:t>
      </w:r>
      <w:r w:rsidR="00EE1985">
        <w:t>Within the feature (ie., Msg1 repetitions), NW could then configure any number of repetitions possible which the UE then selects based on rules that are to be defined</w:t>
      </w:r>
      <w:r w:rsidR="00E73F4C">
        <w:t>, e.g., by RAN1.</w:t>
      </w:r>
      <w:r w:rsidR="00AE3BDD">
        <w:t xml:space="preserve"> S</w:t>
      </w:r>
      <w:r w:rsidR="00432C19">
        <w:t xml:space="preserve">ince the UE should be already running with full UL power for the case of Msg1 repetitions, there would be no effect of power ramping in the </w:t>
      </w:r>
      <w:r w:rsidR="00F11377">
        <w:t>RA procedure re-attempt and, hence, increasing the number of repetitions would be only possibility to increase the likelihood of successful PRACH attempt.</w:t>
      </w:r>
    </w:p>
    <w:p w14:paraId="4555192E" w14:textId="523D5353" w:rsidR="00401905" w:rsidRDefault="00401905" w:rsidP="107E5B5B">
      <w:pPr>
        <w:rPr>
          <w:b/>
          <w:bCs/>
        </w:rPr>
      </w:pPr>
      <w:r>
        <w:rPr>
          <w:b/>
          <w:bCs/>
        </w:rPr>
        <w:t xml:space="preserve">Proposal </w:t>
      </w:r>
      <w:r w:rsidR="00F241E6">
        <w:rPr>
          <w:b/>
          <w:bCs/>
        </w:rPr>
        <w:t>3</w:t>
      </w:r>
      <w:r>
        <w:rPr>
          <w:b/>
          <w:bCs/>
        </w:rPr>
        <w:t>: Define different number of Msg1 repetitions as single feature in RRC</w:t>
      </w:r>
      <w:r w:rsidR="006E3520">
        <w:rPr>
          <w:b/>
          <w:bCs/>
        </w:rPr>
        <w:t xml:space="preserve"> and NW may associate one or multiple number</w:t>
      </w:r>
      <w:r w:rsidR="009A489D">
        <w:rPr>
          <w:b/>
          <w:bCs/>
        </w:rPr>
        <w:t>(s)</w:t>
      </w:r>
      <w:r w:rsidR="006E3520">
        <w:rPr>
          <w:b/>
          <w:bCs/>
        </w:rPr>
        <w:t xml:space="preserve"> of repetition</w:t>
      </w:r>
      <w:r w:rsidR="009A489D">
        <w:rPr>
          <w:b/>
          <w:bCs/>
        </w:rPr>
        <w:t>s for a given RACH partition.</w:t>
      </w:r>
    </w:p>
    <w:p w14:paraId="0E0AAFF4" w14:textId="45F8F581" w:rsidR="006B7AC5" w:rsidRDefault="001673B8" w:rsidP="107E5B5B">
      <w:pPr>
        <w:rPr>
          <w:b/>
          <w:bCs/>
        </w:rPr>
      </w:pPr>
      <w:r w:rsidRPr="107E5B5B">
        <w:rPr>
          <w:b/>
          <w:bCs/>
        </w:rPr>
        <w:t xml:space="preserve">Proposal </w:t>
      </w:r>
      <w:r w:rsidR="00F241E6">
        <w:rPr>
          <w:b/>
          <w:bCs/>
        </w:rPr>
        <w:t>4</w:t>
      </w:r>
      <w:r w:rsidRPr="107E5B5B">
        <w:rPr>
          <w:b/>
          <w:bCs/>
        </w:rPr>
        <w:t xml:space="preserve">: </w:t>
      </w:r>
      <w:r w:rsidR="00F11377">
        <w:rPr>
          <w:b/>
          <w:bCs/>
        </w:rPr>
        <w:t>S</w:t>
      </w:r>
      <w:r w:rsidRPr="107E5B5B">
        <w:rPr>
          <w:b/>
          <w:bCs/>
        </w:rPr>
        <w:t>upport fallback from lower number of Msg1 repetitions to higher number of Msg1 repetitions.</w:t>
      </w:r>
    </w:p>
    <w:p w14:paraId="69B7B8E6" w14:textId="5EBD2011" w:rsidR="009339CB" w:rsidRDefault="005A13AB" w:rsidP="009339CB">
      <w:pPr>
        <w:pStyle w:val="Heading1"/>
      </w:pPr>
      <w:r>
        <w:t>3</w:t>
      </w:r>
      <w:r w:rsidR="009339CB" w:rsidRPr="006E13D1">
        <w:tab/>
      </w:r>
      <w:r w:rsidR="009339CB">
        <w:t>Conclusion</w:t>
      </w:r>
    </w:p>
    <w:p w14:paraId="0D6FF88B" w14:textId="77777777" w:rsidR="001673B8" w:rsidRPr="001E2267" w:rsidRDefault="001673B8" w:rsidP="001673B8">
      <w:pPr>
        <w:rPr>
          <w:b/>
          <w:bCs/>
        </w:rPr>
      </w:pPr>
      <w:r>
        <w:rPr>
          <w:b/>
          <w:bCs/>
        </w:rPr>
        <w:t>Observation 1: Since any fallback requires same feature group combinations to be configured, required feature groups would be plenty.</w:t>
      </w:r>
    </w:p>
    <w:p w14:paraId="7BE1AE41" w14:textId="77777777" w:rsidR="00F241E6" w:rsidRPr="00170DAE" w:rsidRDefault="00F241E6" w:rsidP="00F241E6">
      <w:pPr>
        <w:rPr>
          <w:b/>
          <w:bCs/>
        </w:rPr>
      </w:pPr>
      <w:r>
        <w:rPr>
          <w:b/>
          <w:bCs/>
        </w:rPr>
        <w:t xml:space="preserve">Proposal 1: </w:t>
      </w:r>
      <w:proofErr w:type="gramStart"/>
      <w:r>
        <w:rPr>
          <w:b/>
          <w:bCs/>
        </w:rPr>
        <w:t>Similarly</w:t>
      </w:r>
      <w:proofErr w:type="gramEnd"/>
      <w:r>
        <w:rPr>
          <w:b/>
          <w:bCs/>
        </w:rPr>
        <w:t xml:space="preserve"> to legacy, set(s) of RA resources are only selected at the initiation of the RA procedure, ie., used feature combination cannot change within the RA procedure. Indicate this to RAN1.</w:t>
      </w:r>
    </w:p>
    <w:p w14:paraId="1BE6F40B" w14:textId="77777777" w:rsidR="00F241E6" w:rsidRPr="00205788" w:rsidRDefault="00F241E6" w:rsidP="00F241E6">
      <w:pPr>
        <w:rPr>
          <w:b/>
          <w:bCs/>
        </w:rPr>
      </w:pPr>
      <w:r>
        <w:rPr>
          <w:b/>
          <w:bCs/>
        </w:rPr>
        <w:t>Proposal 2: Do not support fallback from 2-step RA to 4-step RA with Msg1 repetition.</w:t>
      </w:r>
    </w:p>
    <w:p w14:paraId="062D0A5D" w14:textId="77777777" w:rsidR="00F241E6" w:rsidRDefault="00F241E6" w:rsidP="00F241E6">
      <w:pPr>
        <w:rPr>
          <w:b/>
          <w:bCs/>
        </w:rPr>
      </w:pPr>
      <w:r>
        <w:rPr>
          <w:b/>
          <w:bCs/>
        </w:rPr>
        <w:t>Proposal 3: Define different number of Msg1 repetitions as single feature in RRC and NW may associate one or multiple number(s) of repetitions for a given RACH partition.</w:t>
      </w:r>
    </w:p>
    <w:p w14:paraId="08F34663" w14:textId="77777777" w:rsidR="00F241E6" w:rsidRDefault="00F241E6" w:rsidP="00F241E6">
      <w:pPr>
        <w:rPr>
          <w:b/>
          <w:bCs/>
        </w:rPr>
      </w:pPr>
      <w:r w:rsidRPr="107E5B5B">
        <w:rPr>
          <w:b/>
          <w:bCs/>
        </w:rPr>
        <w:t xml:space="preserve">Proposal </w:t>
      </w:r>
      <w:r>
        <w:rPr>
          <w:b/>
          <w:bCs/>
        </w:rPr>
        <w:t>4</w:t>
      </w:r>
      <w:r w:rsidRPr="107E5B5B">
        <w:rPr>
          <w:b/>
          <w:bCs/>
        </w:rPr>
        <w:t xml:space="preserve">: </w:t>
      </w:r>
      <w:r>
        <w:rPr>
          <w:b/>
          <w:bCs/>
        </w:rPr>
        <w:t>S</w:t>
      </w:r>
      <w:r w:rsidRPr="107E5B5B">
        <w:rPr>
          <w:b/>
          <w:bCs/>
        </w:rPr>
        <w:t>upport fallback from lower number of Msg1 repetitions to higher number of Msg1 repetitions.</w:t>
      </w:r>
    </w:p>
    <w:p w14:paraId="591C6C5F" w14:textId="77777777" w:rsidR="00B8093F" w:rsidRPr="00B8093F" w:rsidRDefault="00B8093F" w:rsidP="00B8093F"/>
    <w:sectPr w:rsidR="00B8093F" w:rsidRPr="00B809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60443" w14:textId="77777777" w:rsidR="00E141AC" w:rsidRDefault="00E141AC">
      <w:r>
        <w:separator/>
      </w:r>
    </w:p>
  </w:endnote>
  <w:endnote w:type="continuationSeparator" w:id="0">
    <w:p w14:paraId="4BEAC219" w14:textId="77777777" w:rsidR="00E141AC" w:rsidRDefault="00E141AC">
      <w:r>
        <w:continuationSeparator/>
      </w:r>
    </w:p>
  </w:endnote>
  <w:endnote w:type="continuationNotice" w:id="1">
    <w:p w14:paraId="1014A7C4" w14:textId="77777777" w:rsidR="00E141AC" w:rsidRDefault="00E14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A2616" w14:textId="77777777" w:rsidR="00E141AC" w:rsidRDefault="00E141AC">
      <w:r>
        <w:separator/>
      </w:r>
    </w:p>
  </w:footnote>
  <w:footnote w:type="continuationSeparator" w:id="0">
    <w:p w14:paraId="4F2420F6" w14:textId="77777777" w:rsidR="00E141AC" w:rsidRDefault="00E141AC">
      <w:r>
        <w:continuationSeparator/>
      </w:r>
    </w:p>
  </w:footnote>
  <w:footnote w:type="continuationNotice" w:id="1">
    <w:p w14:paraId="0FA6D743" w14:textId="77777777" w:rsidR="00E141AC" w:rsidRDefault="00E141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73B49"/>
    <w:multiLevelType w:val="hybridMultilevel"/>
    <w:tmpl w:val="265E686A"/>
    <w:lvl w:ilvl="0" w:tplc="18D860E0">
      <w:start w:val="1"/>
      <w:numFmt w:val="bullet"/>
      <w:lvlText w:val=""/>
      <w:lvlJc w:val="left"/>
      <w:pPr>
        <w:tabs>
          <w:tab w:val="num" w:pos="720"/>
        </w:tabs>
        <w:ind w:left="720" w:hanging="360"/>
      </w:pPr>
      <w:rPr>
        <w:rFonts w:ascii="Symbol" w:hAnsi="Symbol" w:hint="default"/>
      </w:rPr>
    </w:lvl>
    <w:lvl w:ilvl="1" w:tplc="D2F45F38">
      <w:numFmt w:val="bullet"/>
      <w:lvlText w:val="-"/>
      <w:lvlJc w:val="left"/>
      <w:pPr>
        <w:tabs>
          <w:tab w:val="num" w:pos="1440"/>
        </w:tabs>
        <w:ind w:left="1440" w:hanging="360"/>
      </w:pPr>
      <w:rPr>
        <w:rFonts w:ascii="Arial" w:hAnsi="Arial" w:hint="default"/>
      </w:rPr>
    </w:lvl>
    <w:lvl w:ilvl="2" w:tplc="484AC3B2">
      <w:numFmt w:val="bullet"/>
      <w:lvlText w:val=""/>
      <w:lvlJc w:val="left"/>
      <w:pPr>
        <w:tabs>
          <w:tab w:val="num" w:pos="2160"/>
        </w:tabs>
        <w:ind w:left="2160" w:hanging="360"/>
      </w:pPr>
      <w:rPr>
        <w:rFonts w:ascii="Symbol" w:hAnsi="Symbol" w:hint="default"/>
      </w:rPr>
    </w:lvl>
    <w:lvl w:ilvl="3" w:tplc="0ED46166" w:tentative="1">
      <w:start w:val="1"/>
      <w:numFmt w:val="bullet"/>
      <w:lvlText w:val=""/>
      <w:lvlJc w:val="left"/>
      <w:pPr>
        <w:tabs>
          <w:tab w:val="num" w:pos="2880"/>
        </w:tabs>
        <w:ind w:left="2880" w:hanging="360"/>
      </w:pPr>
      <w:rPr>
        <w:rFonts w:ascii="Symbol" w:hAnsi="Symbol" w:hint="default"/>
      </w:rPr>
    </w:lvl>
    <w:lvl w:ilvl="4" w:tplc="E5F2388A" w:tentative="1">
      <w:start w:val="1"/>
      <w:numFmt w:val="bullet"/>
      <w:lvlText w:val=""/>
      <w:lvlJc w:val="left"/>
      <w:pPr>
        <w:tabs>
          <w:tab w:val="num" w:pos="3600"/>
        </w:tabs>
        <w:ind w:left="3600" w:hanging="360"/>
      </w:pPr>
      <w:rPr>
        <w:rFonts w:ascii="Symbol" w:hAnsi="Symbol" w:hint="default"/>
      </w:rPr>
    </w:lvl>
    <w:lvl w:ilvl="5" w:tplc="98B037C4" w:tentative="1">
      <w:start w:val="1"/>
      <w:numFmt w:val="bullet"/>
      <w:lvlText w:val=""/>
      <w:lvlJc w:val="left"/>
      <w:pPr>
        <w:tabs>
          <w:tab w:val="num" w:pos="4320"/>
        </w:tabs>
        <w:ind w:left="4320" w:hanging="360"/>
      </w:pPr>
      <w:rPr>
        <w:rFonts w:ascii="Symbol" w:hAnsi="Symbol" w:hint="default"/>
      </w:rPr>
    </w:lvl>
    <w:lvl w:ilvl="6" w:tplc="BAF26302" w:tentative="1">
      <w:start w:val="1"/>
      <w:numFmt w:val="bullet"/>
      <w:lvlText w:val=""/>
      <w:lvlJc w:val="left"/>
      <w:pPr>
        <w:tabs>
          <w:tab w:val="num" w:pos="5040"/>
        </w:tabs>
        <w:ind w:left="5040" w:hanging="360"/>
      </w:pPr>
      <w:rPr>
        <w:rFonts w:ascii="Symbol" w:hAnsi="Symbol" w:hint="default"/>
      </w:rPr>
    </w:lvl>
    <w:lvl w:ilvl="7" w:tplc="AD7C2044" w:tentative="1">
      <w:start w:val="1"/>
      <w:numFmt w:val="bullet"/>
      <w:lvlText w:val=""/>
      <w:lvlJc w:val="left"/>
      <w:pPr>
        <w:tabs>
          <w:tab w:val="num" w:pos="5760"/>
        </w:tabs>
        <w:ind w:left="5760" w:hanging="360"/>
      </w:pPr>
      <w:rPr>
        <w:rFonts w:ascii="Symbol" w:hAnsi="Symbol" w:hint="default"/>
      </w:rPr>
    </w:lvl>
    <w:lvl w:ilvl="8" w:tplc="43629BA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5F1F91"/>
    <w:multiLevelType w:val="hybridMultilevel"/>
    <w:tmpl w:val="47D8B9FA"/>
    <w:lvl w:ilvl="0" w:tplc="252A1948">
      <w:start w:val="1"/>
      <w:numFmt w:val="bullet"/>
      <w:lvlText w:val=""/>
      <w:lvlJc w:val="left"/>
      <w:pPr>
        <w:tabs>
          <w:tab w:val="num" w:pos="720"/>
        </w:tabs>
        <w:ind w:left="720" w:hanging="360"/>
      </w:pPr>
      <w:rPr>
        <w:rFonts w:ascii="Symbol" w:hAnsi="Symbol" w:hint="default"/>
      </w:rPr>
    </w:lvl>
    <w:lvl w:ilvl="1" w:tplc="56206F48" w:tentative="1">
      <w:start w:val="1"/>
      <w:numFmt w:val="bullet"/>
      <w:lvlText w:val=""/>
      <w:lvlJc w:val="left"/>
      <w:pPr>
        <w:tabs>
          <w:tab w:val="num" w:pos="1440"/>
        </w:tabs>
        <w:ind w:left="1440" w:hanging="360"/>
      </w:pPr>
      <w:rPr>
        <w:rFonts w:ascii="Symbol" w:hAnsi="Symbol" w:hint="default"/>
      </w:rPr>
    </w:lvl>
    <w:lvl w:ilvl="2" w:tplc="A7F25AA8" w:tentative="1">
      <w:start w:val="1"/>
      <w:numFmt w:val="bullet"/>
      <w:lvlText w:val=""/>
      <w:lvlJc w:val="left"/>
      <w:pPr>
        <w:tabs>
          <w:tab w:val="num" w:pos="2160"/>
        </w:tabs>
        <w:ind w:left="2160" w:hanging="360"/>
      </w:pPr>
      <w:rPr>
        <w:rFonts w:ascii="Symbol" w:hAnsi="Symbol" w:hint="default"/>
      </w:rPr>
    </w:lvl>
    <w:lvl w:ilvl="3" w:tplc="57A27C4C" w:tentative="1">
      <w:start w:val="1"/>
      <w:numFmt w:val="bullet"/>
      <w:lvlText w:val=""/>
      <w:lvlJc w:val="left"/>
      <w:pPr>
        <w:tabs>
          <w:tab w:val="num" w:pos="2880"/>
        </w:tabs>
        <w:ind w:left="2880" w:hanging="360"/>
      </w:pPr>
      <w:rPr>
        <w:rFonts w:ascii="Symbol" w:hAnsi="Symbol" w:hint="default"/>
      </w:rPr>
    </w:lvl>
    <w:lvl w:ilvl="4" w:tplc="DA22E9E8" w:tentative="1">
      <w:start w:val="1"/>
      <w:numFmt w:val="bullet"/>
      <w:lvlText w:val=""/>
      <w:lvlJc w:val="left"/>
      <w:pPr>
        <w:tabs>
          <w:tab w:val="num" w:pos="3600"/>
        </w:tabs>
        <w:ind w:left="3600" w:hanging="360"/>
      </w:pPr>
      <w:rPr>
        <w:rFonts w:ascii="Symbol" w:hAnsi="Symbol" w:hint="default"/>
      </w:rPr>
    </w:lvl>
    <w:lvl w:ilvl="5" w:tplc="1736E6A8" w:tentative="1">
      <w:start w:val="1"/>
      <w:numFmt w:val="bullet"/>
      <w:lvlText w:val=""/>
      <w:lvlJc w:val="left"/>
      <w:pPr>
        <w:tabs>
          <w:tab w:val="num" w:pos="4320"/>
        </w:tabs>
        <w:ind w:left="4320" w:hanging="360"/>
      </w:pPr>
      <w:rPr>
        <w:rFonts w:ascii="Symbol" w:hAnsi="Symbol" w:hint="default"/>
      </w:rPr>
    </w:lvl>
    <w:lvl w:ilvl="6" w:tplc="5CD0F3FE" w:tentative="1">
      <w:start w:val="1"/>
      <w:numFmt w:val="bullet"/>
      <w:lvlText w:val=""/>
      <w:lvlJc w:val="left"/>
      <w:pPr>
        <w:tabs>
          <w:tab w:val="num" w:pos="5040"/>
        </w:tabs>
        <w:ind w:left="5040" w:hanging="360"/>
      </w:pPr>
      <w:rPr>
        <w:rFonts w:ascii="Symbol" w:hAnsi="Symbol" w:hint="default"/>
      </w:rPr>
    </w:lvl>
    <w:lvl w:ilvl="7" w:tplc="D8C241C4" w:tentative="1">
      <w:start w:val="1"/>
      <w:numFmt w:val="bullet"/>
      <w:lvlText w:val=""/>
      <w:lvlJc w:val="left"/>
      <w:pPr>
        <w:tabs>
          <w:tab w:val="num" w:pos="5760"/>
        </w:tabs>
        <w:ind w:left="5760" w:hanging="360"/>
      </w:pPr>
      <w:rPr>
        <w:rFonts w:ascii="Symbol" w:hAnsi="Symbol" w:hint="default"/>
      </w:rPr>
    </w:lvl>
    <w:lvl w:ilvl="8" w:tplc="684495A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F439AD"/>
    <w:multiLevelType w:val="hybridMultilevel"/>
    <w:tmpl w:val="CF1624A6"/>
    <w:lvl w:ilvl="0" w:tplc="53A4130E">
      <w:start w:val="1"/>
      <w:numFmt w:val="bullet"/>
      <w:lvlText w:val=""/>
      <w:lvlJc w:val="left"/>
      <w:pPr>
        <w:tabs>
          <w:tab w:val="num" w:pos="720"/>
        </w:tabs>
        <w:ind w:left="720" w:hanging="360"/>
      </w:pPr>
      <w:rPr>
        <w:rFonts w:ascii="Symbol" w:hAnsi="Symbol" w:hint="default"/>
      </w:rPr>
    </w:lvl>
    <w:lvl w:ilvl="1" w:tplc="7C180D84" w:tentative="1">
      <w:start w:val="1"/>
      <w:numFmt w:val="bullet"/>
      <w:lvlText w:val=""/>
      <w:lvlJc w:val="left"/>
      <w:pPr>
        <w:tabs>
          <w:tab w:val="num" w:pos="1440"/>
        </w:tabs>
        <w:ind w:left="1440" w:hanging="360"/>
      </w:pPr>
      <w:rPr>
        <w:rFonts w:ascii="Symbol" w:hAnsi="Symbol" w:hint="default"/>
      </w:rPr>
    </w:lvl>
    <w:lvl w:ilvl="2" w:tplc="FB6C2196" w:tentative="1">
      <w:start w:val="1"/>
      <w:numFmt w:val="bullet"/>
      <w:lvlText w:val=""/>
      <w:lvlJc w:val="left"/>
      <w:pPr>
        <w:tabs>
          <w:tab w:val="num" w:pos="2160"/>
        </w:tabs>
        <w:ind w:left="2160" w:hanging="360"/>
      </w:pPr>
      <w:rPr>
        <w:rFonts w:ascii="Symbol" w:hAnsi="Symbol" w:hint="default"/>
      </w:rPr>
    </w:lvl>
    <w:lvl w:ilvl="3" w:tplc="DD906318" w:tentative="1">
      <w:start w:val="1"/>
      <w:numFmt w:val="bullet"/>
      <w:lvlText w:val=""/>
      <w:lvlJc w:val="left"/>
      <w:pPr>
        <w:tabs>
          <w:tab w:val="num" w:pos="2880"/>
        </w:tabs>
        <w:ind w:left="2880" w:hanging="360"/>
      </w:pPr>
      <w:rPr>
        <w:rFonts w:ascii="Symbol" w:hAnsi="Symbol" w:hint="default"/>
      </w:rPr>
    </w:lvl>
    <w:lvl w:ilvl="4" w:tplc="2294F586" w:tentative="1">
      <w:start w:val="1"/>
      <w:numFmt w:val="bullet"/>
      <w:lvlText w:val=""/>
      <w:lvlJc w:val="left"/>
      <w:pPr>
        <w:tabs>
          <w:tab w:val="num" w:pos="3600"/>
        </w:tabs>
        <w:ind w:left="3600" w:hanging="360"/>
      </w:pPr>
      <w:rPr>
        <w:rFonts w:ascii="Symbol" w:hAnsi="Symbol" w:hint="default"/>
      </w:rPr>
    </w:lvl>
    <w:lvl w:ilvl="5" w:tplc="A1941F8E" w:tentative="1">
      <w:start w:val="1"/>
      <w:numFmt w:val="bullet"/>
      <w:lvlText w:val=""/>
      <w:lvlJc w:val="left"/>
      <w:pPr>
        <w:tabs>
          <w:tab w:val="num" w:pos="4320"/>
        </w:tabs>
        <w:ind w:left="4320" w:hanging="360"/>
      </w:pPr>
      <w:rPr>
        <w:rFonts w:ascii="Symbol" w:hAnsi="Symbol" w:hint="default"/>
      </w:rPr>
    </w:lvl>
    <w:lvl w:ilvl="6" w:tplc="EC98052C" w:tentative="1">
      <w:start w:val="1"/>
      <w:numFmt w:val="bullet"/>
      <w:lvlText w:val=""/>
      <w:lvlJc w:val="left"/>
      <w:pPr>
        <w:tabs>
          <w:tab w:val="num" w:pos="5040"/>
        </w:tabs>
        <w:ind w:left="5040" w:hanging="360"/>
      </w:pPr>
      <w:rPr>
        <w:rFonts w:ascii="Symbol" w:hAnsi="Symbol" w:hint="default"/>
      </w:rPr>
    </w:lvl>
    <w:lvl w:ilvl="7" w:tplc="AD7E454C" w:tentative="1">
      <w:start w:val="1"/>
      <w:numFmt w:val="bullet"/>
      <w:lvlText w:val=""/>
      <w:lvlJc w:val="left"/>
      <w:pPr>
        <w:tabs>
          <w:tab w:val="num" w:pos="5760"/>
        </w:tabs>
        <w:ind w:left="5760" w:hanging="360"/>
      </w:pPr>
      <w:rPr>
        <w:rFonts w:ascii="Symbol" w:hAnsi="Symbol" w:hint="default"/>
      </w:rPr>
    </w:lvl>
    <w:lvl w:ilvl="8" w:tplc="F5C2BF4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3000E0D"/>
    <w:multiLevelType w:val="hybridMultilevel"/>
    <w:tmpl w:val="742C25D6"/>
    <w:lvl w:ilvl="0" w:tplc="C74C34DA">
      <w:start w:val="1"/>
      <w:numFmt w:val="bullet"/>
      <w:lvlText w:val=""/>
      <w:lvlJc w:val="left"/>
      <w:pPr>
        <w:tabs>
          <w:tab w:val="num" w:pos="720"/>
        </w:tabs>
        <w:ind w:left="720" w:hanging="360"/>
      </w:pPr>
      <w:rPr>
        <w:rFonts w:ascii="Symbol" w:hAnsi="Symbol" w:hint="default"/>
      </w:rPr>
    </w:lvl>
    <w:lvl w:ilvl="1" w:tplc="19321356" w:tentative="1">
      <w:start w:val="1"/>
      <w:numFmt w:val="bullet"/>
      <w:lvlText w:val=""/>
      <w:lvlJc w:val="left"/>
      <w:pPr>
        <w:tabs>
          <w:tab w:val="num" w:pos="1440"/>
        </w:tabs>
        <w:ind w:left="1440" w:hanging="360"/>
      </w:pPr>
      <w:rPr>
        <w:rFonts w:ascii="Symbol" w:hAnsi="Symbol" w:hint="default"/>
      </w:rPr>
    </w:lvl>
    <w:lvl w:ilvl="2" w:tplc="2EFA94F4" w:tentative="1">
      <w:start w:val="1"/>
      <w:numFmt w:val="bullet"/>
      <w:lvlText w:val=""/>
      <w:lvlJc w:val="left"/>
      <w:pPr>
        <w:tabs>
          <w:tab w:val="num" w:pos="2160"/>
        </w:tabs>
        <w:ind w:left="2160" w:hanging="360"/>
      </w:pPr>
      <w:rPr>
        <w:rFonts w:ascii="Symbol" w:hAnsi="Symbol" w:hint="default"/>
      </w:rPr>
    </w:lvl>
    <w:lvl w:ilvl="3" w:tplc="CF7ED45C" w:tentative="1">
      <w:start w:val="1"/>
      <w:numFmt w:val="bullet"/>
      <w:lvlText w:val=""/>
      <w:lvlJc w:val="left"/>
      <w:pPr>
        <w:tabs>
          <w:tab w:val="num" w:pos="2880"/>
        </w:tabs>
        <w:ind w:left="2880" w:hanging="360"/>
      </w:pPr>
      <w:rPr>
        <w:rFonts w:ascii="Symbol" w:hAnsi="Symbol" w:hint="default"/>
      </w:rPr>
    </w:lvl>
    <w:lvl w:ilvl="4" w:tplc="6DDE592C" w:tentative="1">
      <w:start w:val="1"/>
      <w:numFmt w:val="bullet"/>
      <w:lvlText w:val=""/>
      <w:lvlJc w:val="left"/>
      <w:pPr>
        <w:tabs>
          <w:tab w:val="num" w:pos="3600"/>
        </w:tabs>
        <w:ind w:left="3600" w:hanging="360"/>
      </w:pPr>
      <w:rPr>
        <w:rFonts w:ascii="Symbol" w:hAnsi="Symbol" w:hint="default"/>
      </w:rPr>
    </w:lvl>
    <w:lvl w:ilvl="5" w:tplc="7D72F876" w:tentative="1">
      <w:start w:val="1"/>
      <w:numFmt w:val="bullet"/>
      <w:lvlText w:val=""/>
      <w:lvlJc w:val="left"/>
      <w:pPr>
        <w:tabs>
          <w:tab w:val="num" w:pos="4320"/>
        </w:tabs>
        <w:ind w:left="4320" w:hanging="360"/>
      </w:pPr>
      <w:rPr>
        <w:rFonts w:ascii="Symbol" w:hAnsi="Symbol" w:hint="default"/>
      </w:rPr>
    </w:lvl>
    <w:lvl w:ilvl="6" w:tplc="6458E4BA" w:tentative="1">
      <w:start w:val="1"/>
      <w:numFmt w:val="bullet"/>
      <w:lvlText w:val=""/>
      <w:lvlJc w:val="left"/>
      <w:pPr>
        <w:tabs>
          <w:tab w:val="num" w:pos="5040"/>
        </w:tabs>
        <w:ind w:left="5040" w:hanging="360"/>
      </w:pPr>
      <w:rPr>
        <w:rFonts w:ascii="Symbol" w:hAnsi="Symbol" w:hint="default"/>
      </w:rPr>
    </w:lvl>
    <w:lvl w:ilvl="7" w:tplc="428678EA" w:tentative="1">
      <w:start w:val="1"/>
      <w:numFmt w:val="bullet"/>
      <w:lvlText w:val=""/>
      <w:lvlJc w:val="left"/>
      <w:pPr>
        <w:tabs>
          <w:tab w:val="num" w:pos="5760"/>
        </w:tabs>
        <w:ind w:left="5760" w:hanging="360"/>
      </w:pPr>
      <w:rPr>
        <w:rFonts w:ascii="Symbol" w:hAnsi="Symbol" w:hint="default"/>
      </w:rPr>
    </w:lvl>
    <w:lvl w:ilvl="8" w:tplc="447013F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DD80BC8"/>
    <w:multiLevelType w:val="hybridMultilevel"/>
    <w:tmpl w:val="3522C8CA"/>
    <w:lvl w:ilvl="0" w:tplc="A96285DA">
      <w:start w:val="1"/>
      <w:numFmt w:val="bullet"/>
      <w:lvlText w:val="‐"/>
      <w:lvlJc w:val="left"/>
      <w:pPr>
        <w:tabs>
          <w:tab w:val="num" w:pos="720"/>
        </w:tabs>
        <w:ind w:left="720" w:hanging="360"/>
      </w:pPr>
      <w:rPr>
        <w:rFonts w:ascii="SimSun" w:hAnsi="SimSun" w:hint="default"/>
      </w:rPr>
    </w:lvl>
    <w:lvl w:ilvl="1" w:tplc="97D414E4">
      <w:start w:val="1"/>
      <w:numFmt w:val="bullet"/>
      <w:lvlText w:val="‐"/>
      <w:lvlJc w:val="left"/>
      <w:pPr>
        <w:tabs>
          <w:tab w:val="num" w:pos="1440"/>
        </w:tabs>
        <w:ind w:left="1440" w:hanging="360"/>
      </w:pPr>
      <w:rPr>
        <w:rFonts w:ascii="SimSun" w:hAnsi="SimSun" w:hint="default"/>
      </w:rPr>
    </w:lvl>
    <w:lvl w:ilvl="2" w:tplc="E19250E6" w:tentative="1">
      <w:start w:val="1"/>
      <w:numFmt w:val="bullet"/>
      <w:lvlText w:val="‐"/>
      <w:lvlJc w:val="left"/>
      <w:pPr>
        <w:tabs>
          <w:tab w:val="num" w:pos="2160"/>
        </w:tabs>
        <w:ind w:left="2160" w:hanging="360"/>
      </w:pPr>
      <w:rPr>
        <w:rFonts w:ascii="SimSun" w:hAnsi="SimSun" w:hint="default"/>
      </w:rPr>
    </w:lvl>
    <w:lvl w:ilvl="3" w:tplc="0ACE0076" w:tentative="1">
      <w:start w:val="1"/>
      <w:numFmt w:val="bullet"/>
      <w:lvlText w:val="‐"/>
      <w:lvlJc w:val="left"/>
      <w:pPr>
        <w:tabs>
          <w:tab w:val="num" w:pos="2880"/>
        </w:tabs>
        <w:ind w:left="2880" w:hanging="360"/>
      </w:pPr>
      <w:rPr>
        <w:rFonts w:ascii="SimSun" w:hAnsi="SimSun" w:hint="default"/>
      </w:rPr>
    </w:lvl>
    <w:lvl w:ilvl="4" w:tplc="1EE6C120" w:tentative="1">
      <w:start w:val="1"/>
      <w:numFmt w:val="bullet"/>
      <w:lvlText w:val="‐"/>
      <w:lvlJc w:val="left"/>
      <w:pPr>
        <w:tabs>
          <w:tab w:val="num" w:pos="3600"/>
        </w:tabs>
        <w:ind w:left="3600" w:hanging="360"/>
      </w:pPr>
      <w:rPr>
        <w:rFonts w:ascii="SimSun" w:hAnsi="SimSun" w:hint="default"/>
      </w:rPr>
    </w:lvl>
    <w:lvl w:ilvl="5" w:tplc="71F07DBE" w:tentative="1">
      <w:start w:val="1"/>
      <w:numFmt w:val="bullet"/>
      <w:lvlText w:val="‐"/>
      <w:lvlJc w:val="left"/>
      <w:pPr>
        <w:tabs>
          <w:tab w:val="num" w:pos="4320"/>
        </w:tabs>
        <w:ind w:left="4320" w:hanging="360"/>
      </w:pPr>
      <w:rPr>
        <w:rFonts w:ascii="SimSun" w:hAnsi="SimSun" w:hint="default"/>
      </w:rPr>
    </w:lvl>
    <w:lvl w:ilvl="6" w:tplc="7BE6B2F0" w:tentative="1">
      <w:start w:val="1"/>
      <w:numFmt w:val="bullet"/>
      <w:lvlText w:val="‐"/>
      <w:lvlJc w:val="left"/>
      <w:pPr>
        <w:tabs>
          <w:tab w:val="num" w:pos="5040"/>
        </w:tabs>
        <w:ind w:left="5040" w:hanging="360"/>
      </w:pPr>
      <w:rPr>
        <w:rFonts w:ascii="SimSun" w:hAnsi="SimSun" w:hint="default"/>
      </w:rPr>
    </w:lvl>
    <w:lvl w:ilvl="7" w:tplc="52DAE04C" w:tentative="1">
      <w:start w:val="1"/>
      <w:numFmt w:val="bullet"/>
      <w:lvlText w:val="‐"/>
      <w:lvlJc w:val="left"/>
      <w:pPr>
        <w:tabs>
          <w:tab w:val="num" w:pos="5760"/>
        </w:tabs>
        <w:ind w:left="5760" w:hanging="360"/>
      </w:pPr>
      <w:rPr>
        <w:rFonts w:ascii="SimSun" w:hAnsi="SimSun" w:hint="default"/>
      </w:rPr>
    </w:lvl>
    <w:lvl w:ilvl="8" w:tplc="693A2ED8" w:tentative="1">
      <w:start w:val="1"/>
      <w:numFmt w:val="bullet"/>
      <w:lvlText w:val="‐"/>
      <w:lvlJc w:val="left"/>
      <w:pPr>
        <w:tabs>
          <w:tab w:val="num" w:pos="6480"/>
        </w:tabs>
        <w:ind w:left="6480" w:hanging="360"/>
      </w:pPr>
      <w:rPr>
        <w:rFonts w:ascii="SimSun" w:hAnsi="SimSun"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5"/>
  </w:num>
  <w:num w:numId="6" w16cid:durableId="1154301696">
    <w:abstractNumId w:val="9"/>
  </w:num>
  <w:num w:numId="7" w16cid:durableId="1489399165">
    <w:abstractNumId w:val="10"/>
  </w:num>
  <w:num w:numId="8" w16cid:durableId="1880164418">
    <w:abstractNumId w:val="8"/>
  </w:num>
  <w:num w:numId="9" w16cid:durableId="2024937786">
    <w:abstractNumId w:val="11"/>
  </w:num>
  <w:num w:numId="10" w16cid:durableId="1103501492">
    <w:abstractNumId w:val="3"/>
  </w:num>
  <w:num w:numId="11" w16cid:durableId="1713574124">
    <w:abstractNumId w:val="4"/>
  </w:num>
  <w:num w:numId="12" w16cid:durableId="1260407028">
    <w:abstractNumId w:val="2"/>
  </w:num>
  <w:num w:numId="13" w16cid:durableId="21028712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E51"/>
    <w:rsid w:val="00016557"/>
    <w:rsid w:val="00023C40"/>
    <w:rsid w:val="00033397"/>
    <w:rsid w:val="00040095"/>
    <w:rsid w:val="00050B03"/>
    <w:rsid w:val="00065268"/>
    <w:rsid w:val="00073C9C"/>
    <w:rsid w:val="00076412"/>
    <w:rsid w:val="00080512"/>
    <w:rsid w:val="00090468"/>
    <w:rsid w:val="00094568"/>
    <w:rsid w:val="00096E90"/>
    <w:rsid w:val="000B7BCF"/>
    <w:rsid w:val="000C522B"/>
    <w:rsid w:val="000D58AB"/>
    <w:rsid w:val="001051A0"/>
    <w:rsid w:val="00112F1A"/>
    <w:rsid w:val="00145075"/>
    <w:rsid w:val="001673B8"/>
    <w:rsid w:val="001741A0"/>
    <w:rsid w:val="00175FA0"/>
    <w:rsid w:val="00194CD0"/>
    <w:rsid w:val="00196472"/>
    <w:rsid w:val="001B49C9"/>
    <w:rsid w:val="001C23F4"/>
    <w:rsid w:val="001C4F79"/>
    <w:rsid w:val="001D19B1"/>
    <w:rsid w:val="001E2267"/>
    <w:rsid w:val="001F168B"/>
    <w:rsid w:val="001F7831"/>
    <w:rsid w:val="00204045"/>
    <w:rsid w:val="00204F8D"/>
    <w:rsid w:val="00205788"/>
    <w:rsid w:val="0020712B"/>
    <w:rsid w:val="0022606D"/>
    <w:rsid w:val="00231728"/>
    <w:rsid w:val="00244A05"/>
    <w:rsid w:val="00250404"/>
    <w:rsid w:val="00256B74"/>
    <w:rsid w:val="002610D8"/>
    <w:rsid w:val="002747EC"/>
    <w:rsid w:val="002855BF"/>
    <w:rsid w:val="002B2988"/>
    <w:rsid w:val="002C7710"/>
    <w:rsid w:val="002F0D22"/>
    <w:rsid w:val="00311B17"/>
    <w:rsid w:val="003172DC"/>
    <w:rsid w:val="00325AE3"/>
    <w:rsid w:val="00326069"/>
    <w:rsid w:val="00334FF1"/>
    <w:rsid w:val="00337186"/>
    <w:rsid w:val="00345C04"/>
    <w:rsid w:val="0035462D"/>
    <w:rsid w:val="00363F1C"/>
    <w:rsid w:val="0036459E"/>
    <w:rsid w:val="00364B41"/>
    <w:rsid w:val="003824D5"/>
    <w:rsid w:val="00383096"/>
    <w:rsid w:val="0039346C"/>
    <w:rsid w:val="003A41EF"/>
    <w:rsid w:val="003B40AD"/>
    <w:rsid w:val="003C4E37"/>
    <w:rsid w:val="003D0FD0"/>
    <w:rsid w:val="003E16BE"/>
    <w:rsid w:val="003E1FA6"/>
    <w:rsid w:val="003F4E28"/>
    <w:rsid w:val="004006E8"/>
    <w:rsid w:val="00400DD3"/>
    <w:rsid w:val="00401855"/>
    <w:rsid w:val="00401905"/>
    <w:rsid w:val="004309DB"/>
    <w:rsid w:val="00432C19"/>
    <w:rsid w:val="0044109D"/>
    <w:rsid w:val="00446C3A"/>
    <w:rsid w:val="004519F2"/>
    <w:rsid w:val="0046385A"/>
    <w:rsid w:val="00465587"/>
    <w:rsid w:val="00477455"/>
    <w:rsid w:val="00477D90"/>
    <w:rsid w:val="004831D1"/>
    <w:rsid w:val="004A1F7B"/>
    <w:rsid w:val="004A6721"/>
    <w:rsid w:val="004C44D2"/>
    <w:rsid w:val="004D3578"/>
    <w:rsid w:val="004D380D"/>
    <w:rsid w:val="004E213A"/>
    <w:rsid w:val="004F4540"/>
    <w:rsid w:val="004F73A7"/>
    <w:rsid w:val="0050050D"/>
    <w:rsid w:val="00503171"/>
    <w:rsid w:val="00506C28"/>
    <w:rsid w:val="00534DA0"/>
    <w:rsid w:val="00540776"/>
    <w:rsid w:val="005426A5"/>
    <w:rsid w:val="00543E6C"/>
    <w:rsid w:val="00565087"/>
    <w:rsid w:val="0056573F"/>
    <w:rsid w:val="00571279"/>
    <w:rsid w:val="0058055B"/>
    <w:rsid w:val="005A13AB"/>
    <w:rsid w:val="005A49C6"/>
    <w:rsid w:val="005A731F"/>
    <w:rsid w:val="005C766E"/>
    <w:rsid w:val="005C7CD5"/>
    <w:rsid w:val="00611566"/>
    <w:rsid w:val="00613625"/>
    <w:rsid w:val="00646D99"/>
    <w:rsid w:val="00656910"/>
    <w:rsid w:val="006574C0"/>
    <w:rsid w:val="00696821"/>
    <w:rsid w:val="006B7AC5"/>
    <w:rsid w:val="006C66D8"/>
    <w:rsid w:val="006D1E24"/>
    <w:rsid w:val="006D35DE"/>
    <w:rsid w:val="006E1057"/>
    <w:rsid w:val="006E1417"/>
    <w:rsid w:val="006E3520"/>
    <w:rsid w:val="006E7C8D"/>
    <w:rsid w:val="006F15EE"/>
    <w:rsid w:val="006F6A2C"/>
    <w:rsid w:val="007069DC"/>
    <w:rsid w:val="00710201"/>
    <w:rsid w:val="0072073A"/>
    <w:rsid w:val="007342B5"/>
    <w:rsid w:val="00734A5B"/>
    <w:rsid w:val="00744E76"/>
    <w:rsid w:val="00747592"/>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36F0F"/>
    <w:rsid w:val="00840DE0"/>
    <w:rsid w:val="0084158A"/>
    <w:rsid w:val="00847CD0"/>
    <w:rsid w:val="008607A8"/>
    <w:rsid w:val="0086354A"/>
    <w:rsid w:val="0086697F"/>
    <w:rsid w:val="008768CA"/>
    <w:rsid w:val="00877EF9"/>
    <w:rsid w:val="00880559"/>
    <w:rsid w:val="008B5306"/>
    <w:rsid w:val="008B54E8"/>
    <w:rsid w:val="008B62EA"/>
    <w:rsid w:val="008C2E2A"/>
    <w:rsid w:val="008C3057"/>
    <w:rsid w:val="008D2E4D"/>
    <w:rsid w:val="008F396F"/>
    <w:rsid w:val="008F3DCD"/>
    <w:rsid w:val="008F4FAF"/>
    <w:rsid w:val="0090271F"/>
    <w:rsid w:val="00902DB9"/>
    <w:rsid w:val="0090466A"/>
    <w:rsid w:val="00905E5A"/>
    <w:rsid w:val="00923655"/>
    <w:rsid w:val="00933604"/>
    <w:rsid w:val="009339CB"/>
    <w:rsid w:val="00934A67"/>
    <w:rsid w:val="00936071"/>
    <w:rsid w:val="009376CD"/>
    <w:rsid w:val="00940212"/>
    <w:rsid w:val="00942EC2"/>
    <w:rsid w:val="00955DAF"/>
    <w:rsid w:val="00961B32"/>
    <w:rsid w:val="00962509"/>
    <w:rsid w:val="00970DB3"/>
    <w:rsid w:val="00974BB0"/>
    <w:rsid w:val="00975BCD"/>
    <w:rsid w:val="009818A2"/>
    <w:rsid w:val="009928A9"/>
    <w:rsid w:val="009A0AF3"/>
    <w:rsid w:val="009A489D"/>
    <w:rsid w:val="009A4DA6"/>
    <w:rsid w:val="009B07CD"/>
    <w:rsid w:val="009C19E9"/>
    <w:rsid w:val="009D74A6"/>
    <w:rsid w:val="009E0E87"/>
    <w:rsid w:val="009E58DC"/>
    <w:rsid w:val="00A10F02"/>
    <w:rsid w:val="00A17176"/>
    <w:rsid w:val="00A204CA"/>
    <w:rsid w:val="00A209D6"/>
    <w:rsid w:val="00A22738"/>
    <w:rsid w:val="00A36F5F"/>
    <w:rsid w:val="00A430EC"/>
    <w:rsid w:val="00A53724"/>
    <w:rsid w:val="00A54B2B"/>
    <w:rsid w:val="00A703B6"/>
    <w:rsid w:val="00A82346"/>
    <w:rsid w:val="00A9671C"/>
    <w:rsid w:val="00AA1553"/>
    <w:rsid w:val="00AE3BDD"/>
    <w:rsid w:val="00B0454A"/>
    <w:rsid w:val="00B05380"/>
    <w:rsid w:val="00B05962"/>
    <w:rsid w:val="00B15449"/>
    <w:rsid w:val="00B16C2F"/>
    <w:rsid w:val="00B27303"/>
    <w:rsid w:val="00B47FD1"/>
    <w:rsid w:val="00B516BB"/>
    <w:rsid w:val="00B71E90"/>
    <w:rsid w:val="00B7538C"/>
    <w:rsid w:val="00B8093F"/>
    <w:rsid w:val="00B84DB2"/>
    <w:rsid w:val="00B95604"/>
    <w:rsid w:val="00BC3555"/>
    <w:rsid w:val="00BF678D"/>
    <w:rsid w:val="00C12B51"/>
    <w:rsid w:val="00C24650"/>
    <w:rsid w:val="00C25465"/>
    <w:rsid w:val="00C33079"/>
    <w:rsid w:val="00C36F6F"/>
    <w:rsid w:val="00C55A12"/>
    <w:rsid w:val="00C6553E"/>
    <w:rsid w:val="00C807F6"/>
    <w:rsid w:val="00C83A13"/>
    <w:rsid w:val="00C86F10"/>
    <w:rsid w:val="00C9068C"/>
    <w:rsid w:val="00C92967"/>
    <w:rsid w:val="00CA3D0C"/>
    <w:rsid w:val="00CA654B"/>
    <w:rsid w:val="00CB3AC0"/>
    <w:rsid w:val="00CB72B8"/>
    <w:rsid w:val="00CD0BA8"/>
    <w:rsid w:val="00CD4C7B"/>
    <w:rsid w:val="00CD58FE"/>
    <w:rsid w:val="00CE4777"/>
    <w:rsid w:val="00D33BE3"/>
    <w:rsid w:val="00D3792D"/>
    <w:rsid w:val="00D47A09"/>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12A55"/>
    <w:rsid w:val="00E141AC"/>
    <w:rsid w:val="00E46C08"/>
    <w:rsid w:val="00E471CF"/>
    <w:rsid w:val="00E62835"/>
    <w:rsid w:val="00E6480E"/>
    <w:rsid w:val="00E73F4C"/>
    <w:rsid w:val="00E76E25"/>
    <w:rsid w:val="00E77645"/>
    <w:rsid w:val="00E80214"/>
    <w:rsid w:val="00E83697"/>
    <w:rsid w:val="00E859B6"/>
    <w:rsid w:val="00EA66C9"/>
    <w:rsid w:val="00EB386C"/>
    <w:rsid w:val="00EB5D32"/>
    <w:rsid w:val="00EC4A25"/>
    <w:rsid w:val="00EE1985"/>
    <w:rsid w:val="00EE5A6C"/>
    <w:rsid w:val="00EF612C"/>
    <w:rsid w:val="00EF6AD2"/>
    <w:rsid w:val="00F025A2"/>
    <w:rsid w:val="00F036E9"/>
    <w:rsid w:val="00F07388"/>
    <w:rsid w:val="00F11377"/>
    <w:rsid w:val="00F2026E"/>
    <w:rsid w:val="00F2210A"/>
    <w:rsid w:val="00F241E6"/>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107E5B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41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A4DA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4DA6"/>
    <w:rPr>
      <w:rFonts w:ascii="Arial" w:eastAsia="MS Mincho" w:hAnsi="Arial"/>
      <w:szCs w:val="24"/>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EF6A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9002">
      <w:bodyDiv w:val="1"/>
      <w:marLeft w:val="0"/>
      <w:marRight w:val="0"/>
      <w:marTop w:val="0"/>
      <w:marBottom w:val="0"/>
      <w:divBdr>
        <w:top w:val="none" w:sz="0" w:space="0" w:color="auto"/>
        <w:left w:val="none" w:sz="0" w:space="0" w:color="auto"/>
        <w:bottom w:val="none" w:sz="0" w:space="0" w:color="auto"/>
        <w:right w:val="none" w:sz="0" w:space="0" w:color="auto"/>
      </w:divBdr>
    </w:div>
    <w:div w:id="158038320">
      <w:bodyDiv w:val="1"/>
      <w:marLeft w:val="0"/>
      <w:marRight w:val="0"/>
      <w:marTop w:val="0"/>
      <w:marBottom w:val="0"/>
      <w:divBdr>
        <w:top w:val="none" w:sz="0" w:space="0" w:color="auto"/>
        <w:left w:val="none" w:sz="0" w:space="0" w:color="auto"/>
        <w:bottom w:val="none" w:sz="0" w:space="0" w:color="auto"/>
        <w:right w:val="none" w:sz="0" w:space="0" w:color="auto"/>
      </w:divBdr>
    </w:div>
    <w:div w:id="213935624">
      <w:bodyDiv w:val="1"/>
      <w:marLeft w:val="0"/>
      <w:marRight w:val="0"/>
      <w:marTop w:val="0"/>
      <w:marBottom w:val="0"/>
      <w:divBdr>
        <w:top w:val="none" w:sz="0" w:space="0" w:color="auto"/>
        <w:left w:val="none" w:sz="0" w:space="0" w:color="auto"/>
        <w:bottom w:val="none" w:sz="0" w:space="0" w:color="auto"/>
        <w:right w:val="none" w:sz="0" w:space="0" w:color="auto"/>
      </w:divBdr>
    </w:div>
    <w:div w:id="410589940">
      <w:bodyDiv w:val="1"/>
      <w:marLeft w:val="0"/>
      <w:marRight w:val="0"/>
      <w:marTop w:val="0"/>
      <w:marBottom w:val="0"/>
      <w:divBdr>
        <w:top w:val="none" w:sz="0" w:space="0" w:color="auto"/>
        <w:left w:val="none" w:sz="0" w:space="0" w:color="auto"/>
        <w:bottom w:val="none" w:sz="0" w:space="0" w:color="auto"/>
        <w:right w:val="none" w:sz="0" w:space="0" w:color="auto"/>
      </w:divBdr>
    </w:div>
    <w:div w:id="663096071">
      <w:bodyDiv w:val="1"/>
      <w:marLeft w:val="0"/>
      <w:marRight w:val="0"/>
      <w:marTop w:val="0"/>
      <w:marBottom w:val="0"/>
      <w:divBdr>
        <w:top w:val="none" w:sz="0" w:space="0" w:color="auto"/>
        <w:left w:val="none" w:sz="0" w:space="0" w:color="auto"/>
        <w:bottom w:val="none" w:sz="0" w:space="0" w:color="auto"/>
        <w:right w:val="none" w:sz="0" w:space="0" w:color="auto"/>
      </w:divBdr>
      <w:divsChild>
        <w:div w:id="1711757317">
          <w:marLeft w:val="547"/>
          <w:marRight w:val="0"/>
          <w:marTop w:val="0"/>
          <w:marBottom w:val="120"/>
          <w:divBdr>
            <w:top w:val="none" w:sz="0" w:space="0" w:color="auto"/>
            <w:left w:val="none" w:sz="0" w:space="0" w:color="auto"/>
            <w:bottom w:val="none" w:sz="0" w:space="0" w:color="auto"/>
            <w:right w:val="none" w:sz="0" w:space="0" w:color="auto"/>
          </w:divBdr>
        </w:div>
        <w:div w:id="1983843944">
          <w:marLeft w:val="1166"/>
          <w:marRight w:val="0"/>
          <w:marTop w:val="0"/>
          <w:marBottom w:val="120"/>
          <w:divBdr>
            <w:top w:val="none" w:sz="0" w:space="0" w:color="auto"/>
            <w:left w:val="none" w:sz="0" w:space="0" w:color="auto"/>
            <w:bottom w:val="none" w:sz="0" w:space="0" w:color="auto"/>
            <w:right w:val="none" w:sz="0" w:space="0" w:color="auto"/>
          </w:divBdr>
        </w:div>
        <w:div w:id="470639243">
          <w:marLeft w:val="1800"/>
          <w:marRight w:val="0"/>
          <w:marTop w:val="0"/>
          <w:marBottom w:val="120"/>
          <w:divBdr>
            <w:top w:val="none" w:sz="0" w:space="0" w:color="auto"/>
            <w:left w:val="none" w:sz="0" w:space="0" w:color="auto"/>
            <w:bottom w:val="none" w:sz="0" w:space="0" w:color="auto"/>
            <w:right w:val="none" w:sz="0" w:space="0" w:color="auto"/>
          </w:divBdr>
        </w:div>
        <w:div w:id="1745645719">
          <w:marLeft w:val="1800"/>
          <w:marRight w:val="0"/>
          <w:marTop w:val="0"/>
          <w:marBottom w:val="120"/>
          <w:divBdr>
            <w:top w:val="none" w:sz="0" w:space="0" w:color="auto"/>
            <w:left w:val="none" w:sz="0" w:space="0" w:color="auto"/>
            <w:bottom w:val="none" w:sz="0" w:space="0" w:color="auto"/>
            <w:right w:val="none" w:sz="0" w:space="0" w:color="auto"/>
          </w:divBdr>
        </w:div>
        <w:div w:id="615601412">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312381">
      <w:bodyDiv w:val="1"/>
      <w:marLeft w:val="0"/>
      <w:marRight w:val="0"/>
      <w:marTop w:val="0"/>
      <w:marBottom w:val="0"/>
      <w:divBdr>
        <w:top w:val="none" w:sz="0" w:space="0" w:color="auto"/>
        <w:left w:val="none" w:sz="0" w:space="0" w:color="auto"/>
        <w:bottom w:val="none" w:sz="0" w:space="0" w:color="auto"/>
        <w:right w:val="none" w:sz="0" w:space="0" w:color="auto"/>
      </w:divBdr>
      <w:divsChild>
        <w:div w:id="1489246395">
          <w:marLeft w:val="547"/>
          <w:marRight w:val="0"/>
          <w:marTop w:val="0"/>
          <w:marBottom w:val="180"/>
          <w:divBdr>
            <w:top w:val="none" w:sz="0" w:space="0" w:color="auto"/>
            <w:left w:val="none" w:sz="0" w:space="0" w:color="auto"/>
            <w:bottom w:val="none" w:sz="0" w:space="0" w:color="auto"/>
            <w:right w:val="none" w:sz="0" w:space="0" w:color="auto"/>
          </w:divBdr>
        </w:div>
        <w:div w:id="873738975">
          <w:marLeft w:val="547"/>
          <w:marRight w:val="0"/>
          <w:marTop w:val="0"/>
          <w:marBottom w:val="120"/>
          <w:divBdr>
            <w:top w:val="none" w:sz="0" w:space="0" w:color="auto"/>
            <w:left w:val="none" w:sz="0" w:space="0" w:color="auto"/>
            <w:bottom w:val="none" w:sz="0" w:space="0" w:color="auto"/>
            <w:right w:val="none" w:sz="0" w:space="0" w:color="auto"/>
          </w:divBdr>
        </w:div>
        <w:div w:id="1337538622">
          <w:marLeft w:val="547"/>
          <w:marRight w:val="0"/>
          <w:marTop w:val="0"/>
          <w:marBottom w:val="180"/>
          <w:divBdr>
            <w:top w:val="none" w:sz="0" w:space="0" w:color="auto"/>
            <w:left w:val="none" w:sz="0" w:space="0" w:color="auto"/>
            <w:bottom w:val="none" w:sz="0" w:space="0" w:color="auto"/>
            <w:right w:val="none" w:sz="0" w:space="0" w:color="auto"/>
          </w:divBdr>
        </w:div>
        <w:div w:id="1356076532">
          <w:marLeft w:val="547"/>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0610718">
      <w:bodyDiv w:val="1"/>
      <w:marLeft w:val="0"/>
      <w:marRight w:val="0"/>
      <w:marTop w:val="0"/>
      <w:marBottom w:val="0"/>
      <w:divBdr>
        <w:top w:val="none" w:sz="0" w:space="0" w:color="auto"/>
        <w:left w:val="none" w:sz="0" w:space="0" w:color="auto"/>
        <w:bottom w:val="none" w:sz="0" w:space="0" w:color="auto"/>
        <w:right w:val="none" w:sz="0" w:space="0" w:color="auto"/>
      </w:divBdr>
      <w:divsChild>
        <w:div w:id="428238993">
          <w:marLeft w:val="1166"/>
          <w:marRight w:val="0"/>
          <w:marTop w:val="156"/>
          <w:marBottom w:val="120"/>
          <w:divBdr>
            <w:top w:val="none" w:sz="0" w:space="0" w:color="auto"/>
            <w:left w:val="none" w:sz="0" w:space="0" w:color="auto"/>
            <w:bottom w:val="none" w:sz="0" w:space="0" w:color="auto"/>
            <w:right w:val="none" w:sz="0" w:space="0" w:color="auto"/>
          </w:divBdr>
        </w:div>
        <w:div w:id="1296792330">
          <w:marLeft w:val="1166"/>
          <w:marRight w:val="0"/>
          <w:marTop w:val="156"/>
          <w:marBottom w:val="120"/>
          <w:divBdr>
            <w:top w:val="none" w:sz="0" w:space="0" w:color="auto"/>
            <w:left w:val="none" w:sz="0" w:space="0" w:color="auto"/>
            <w:bottom w:val="none" w:sz="0" w:space="0" w:color="auto"/>
            <w:right w:val="none" w:sz="0" w:space="0" w:color="auto"/>
          </w:divBdr>
        </w:div>
      </w:divsChild>
    </w:div>
    <w:div w:id="1561136540">
      <w:bodyDiv w:val="1"/>
      <w:marLeft w:val="0"/>
      <w:marRight w:val="0"/>
      <w:marTop w:val="0"/>
      <w:marBottom w:val="0"/>
      <w:divBdr>
        <w:top w:val="none" w:sz="0" w:space="0" w:color="auto"/>
        <w:left w:val="none" w:sz="0" w:space="0" w:color="auto"/>
        <w:bottom w:val="none" w:sz="0" w:space="0" w:color="auto"/>
        <w:right w:val="none" w:sz="0" w:space="0" w:color="auto"/>
      </w:divBdr>
    </w:div>
    <w:div w:id="2131505571">
      <w:bodyDiv w:val="1"/>
      <w:marLeft w:val="0"/>
      <w:marRight w:val="0"/>
      <w:marTop w:val="0"/>
      <w:marBottom w:val="0"/>
      <w:divBdr>
        <w:top w:val="none" w:sz="0" w:space="0" w:color="auto"/>
        <w:left w:val="none" w:sz="0" w:space="0" w:color="auto"/>
        <w:bottom w:val="none" w:sz="0" w:space="0" w:color="auto"/>
        <w:right w:val="none" w:sz="0" w:space="0" w:color="auto"/>
      </w:divBdr>
      <w:divsChild>
        <w:div w:id="2117478964">
          <w:marLeft w:val="547"/>
          <w:marRight w:val="0"/>
          <w:marTop w:val="0"/>
          <w:marBottom w:val="180"/>
          <w:divBdr>
            <w:top w:val="none" w:sz="0" w:space="0" w:color="auto"/>
            <w:left w:val="none" w:sz="0" w:space="0" w:color="auto"/>
            <w:bottom w:val="none" w:sz="0" w:space="0" w:color="auto"/>
            <w:right w:val="none" w:sz="0" w:space="0" w:color="auto"/>
          </w:divBdr>
        </w:div>
        <w:div w:id="21682317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5AIRPNAIUNRU-859666464-14303</_dlc_DocId>
    <_dlc_DocIdUrl xmlns="71c5aaf6-e6ce-465b-b873-5148d2a4c105">
      <Url>https://nokia.sharepoint.com/sites/c5g/e2earch/_layouts/15/DocIdRedir.aspx?ID=5AIRPNAIUNRU-859666464-14303</Url>
      <Description>5AIRPNAIUNRU-859666464-14303</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2</Pages>
  <Words>841</Words>
  <Characters>4327</Characters>
  <Application>Microsoft Office Word</Application>
  <DocSecurity>0</DocSecurity>
  <Lines>36</Lines>
  <Paragraphs>10</Paragraphs>
  <ScaleCrop>false</ScaleCrop>
  <Manager/>
  <Company>Nokia</Company>
  <LinksUpToDate>false</LinksUpToDate>
  <CharactersWithSpaces>5158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63</cp:revision>
  <dcterms:created xsi:type="dcterms:W3CDTF">2023-05-10T11:34:00Z</dcterms:created>
  <dcterms:modified xsi:type="dcterms:W3CDTF">2023-05-11T13:16:00Z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a3e676c7-a7f3-45d8-8284-987c35f7ed97</vt:lpwstr>
  </property>
</Properties>
</file>